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97"/>
      </w:tblGrid>
      <w:tr w:rsidR="00ED605A" w:rsidRPr="001504AB" w14:paraId="010CB9A9" w14:textId="77777777" w:rsidTr="00951D67">
        <w:tc>
          <w:tcPr>
            <w:tcW w:w="4248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5097" w:type="dxa"/>
            <w:shd w:val="clear" w:color="auto" w:fill="auto"/>
          </w:tcPr>
          <w:p w14:paraId="010CB9A8" w14:textId="7FE0ABC0" w:rsidR="00ED605A" w:rsidRPr="003D22AF" w:rsidRDefault="003D22AF" w:rsidP="00ED605A">
            <w:pPr>
              <w:rPr>
                <w:rFonts w:ascii="Times New Roman" w:hAnsi="Times New Roman"/>
                <w:sz w:val="26"/>
                <w:szCs w:val="26"/>
              </w:rPr>
            </w:pPr>
            <w:r w:rsidRPr="003D22AF">
              <w:rPr>
                <w:rFonts w:ascii="Times New Roman" w:hAnsi="Times New Roman"/>
                <w:sz w:val="26"/>
                <w:szCs w:val="26"/>
              </w:rPr>
              <w:t>Открытое акционерное общество «Старобинский торфобрикетный завод»</w:t>
            </w:r>
          </w:p>
        </w:tc>
      </w:tr>
      <w:tr w:rsidR="00ED605A" w:rsidRPr="001504AB" w14:paraId="010CB9AC" w14:textId="77777777" w:rsidTr="00951D67">
        <w:tc>
          <w:tcPr>
            <w:tcW w:w="4248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5097" w:type="dxa"/>
            <w:shd w:val="clear" w:color="auto" w:fill="auto"/>
          </w:tcPr>
          <w:p w14:paraId="029466C2" w14:textId="77777777" w:rsidR="003D22AF" w:rsidRPr="003D22AF" w:rsidRDefault="003D22AF" w:rsidP="003D22A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D22AF">
              <w:rPr>
                <w:rFonts w:ascii="Times New Roman" w:hAnsi="Times New Roman"/>
                <w:sz w:val="26"/>
                <w:szCs w:val="26"/>
              </w:rPr>
              <w:t xml:space="preserve">223730, </w:t>
            </w:r>
            <w:proofErr w:type="spellStart"/>
            <w:r w:rsidRPr="003D22AF">
              <w:rPr>
                <w:rFonts w:ascii="Times New Roman" w:hAnsi="Times New Roman"/>
                <w:sz w:val="26"/>
                <w:szCs w:val="26"/>
              </w:rPr>
              <w:t>г.п</w:t>
            </w:r>
            <w:proofErr w:type="spellEnd"/>
            <w:r w:rsidRPr="003D22AF">
              <w:rPr>
                <w:rFonts w:ascii="Times New Roman" w:hAnsi="Times New Roman"/>
                <w:sz w:val="26"/>
                <w:szCs w:val="26"/>
              </w:rPr>
              <w:t xml:space="preserve">. Старобин, </w:t>
            </w:r>
            <w:proofErr w:type="spellStart"/>
            <w:r w:rsidRPr="003D22AF">
              <w:rPr>
                <w:rFonts w:ascii="Times New Roman" w:hAnsi="Times New Roman"/>
                <w:sz w:val="26"/>
                <w:szCs w:val="26"/>
              </w:rPr>
              <w:t>Солигорский</w:t>
            </w:r>
            <w:proofErr w:type="spellEnd"/>
            <w:r w:rsidRPr="003D22AF">
              <w:rPr>
                <w:rFonts w:ascii="Times New Roman" w:hAnsi="Times New Roman"/>
                <w:sz w:val="26"/>
                <w:szCs w:val="26"/>
              </w:rPr>
              <w:t xml:space="preserve"> район, Минская область, </w:t>
            </w:r>
          </w:p>
          <w:p w14:paraId="010CB9AB" w14:textId="144A5465" w:rsidR="00ED605A" w:rsidRPr="003D22AF" w:rsidRDefault="003D22AF" w:rsidP="003D22A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D22AF">
              <w:rPr>
                <w:rFonts w:ascii="Times New Roman" w:hAnsi="Times New Roman"/>
                <w:sz w:val="26"/>
                <w:szCs w:val="26"/>
              </w:rPr>
              <w:t>ул. Радужная, 12</w:t>
            </w:r>
          </w:p>
        </w:tc>
      </w:tr>
      <w:tr w:rsidR="00ED605A" w:rsidRPr="001504AB" w14:paraId="010CB9AF" w14:textId="77777777" w:rsidTr="00951D67">
        <w:tc>
          <w:tcPr>
            <w:tcW w:w="4248" w:type="dxa"/>
            <w:shd w:val="clear" w:color="auto" w:fill="auto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5097" w:type="dxa"/>
            <w:shd w:val="clear" w:color="auto" w:fill="auto"/>
          </w:tcPr>
          <w:p w14:paraId="3B5182F6" w14:textId="77777777" w:rsidR="003D22AF" w:rsidRPr="003D22AF" w:rsidRDefault="003D22AF" w:rsidP="003D22A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D22AF">
              <w:rPr>
                <w:rFonts w:ascii="Times New Roman" w:hAnsi="Times New Roman"/>
                <w:sz w:val="26"/>
                <w:szCs w:val="26"/>
              </w:rPr>
              <w:t xml:space="preserve">223730, </w:t>
            </w:r>
            <w:proofErr w:type="spellStart"/>
            <w:r w:rsidRPr="003D22AF">
              <w:rPr>
                <w:rFonts w:ascii="Times New Roman" w:hAnsi="Times New Roman"/>
                <w:sz w:val="26"/>
                <w:szCs w:val="26"/>
              </w:rPr>
              <w:t>г.п</w:t>
            </w:r>
            <w:proofErr w:type="spellEnd"/>
            <w:r w:rsidRPr="003D22AF">
              <w:rPr>
                <w:rFonts w:ascii="Times New Roman" w:hAnsi="Times New Roman"/>
                <w:sz w:val="26"/>
                <w:szCs w:val="26"/>
              </w:rPr>
              <w:t xml:space="preserve">. Старобин, </w:t>
            </w:r>
            <w:proofErr w:type="spellStart"/>
            <w:r w:rsidRPr="003D22AF">
              <w:rPr>
                <w:rFonts w:ascii="Times New Roman" w:hAnsi="Times New Roman"/>
                <w:sz w:val="26"/>
                <w:szCs w:val="26"/>
              </w:rPr>
              <w:t>Солигорский</w:t>
            </w:r>
            <w:proofErr w:type="spellEnd"/>
            <w:r w:rsidRPr="003D22AF">
              <w:rPr>
                <w:rFonts w:ascii="Times New Roman" w:hAnsi="Times New Roman"/>
                <w:sz w:val="26"/>
                <w:szCs w:val="26"/>
              </w:rPr>
              <w:t xml:space="preserve"> район, Минская область, </w:t>
            </w:r>
          </w:p>
          <w:p w14:paraId="010CB9AE" w14:textId="4119DFE6" w:rsidR="00ED605A" w:rsidRPr="003D22AF" w:rsidRDefault="003D22AF" w:rsidP="003D22AF">
            <w:pPr>
              <w:rPr>
                <w:rFonts w:ascii="Times New Roman" w:hAnsi="Times New Roman"/>
                <w:sz w:val="26"/>
                <w:szCs w:val="26"/>
              </w:rPr>
            </w:pPr>
            <w:r w:rsidRPr="003D22AF">
              <w:rPr>
                <w:rFonts w:ascii="Times New Roman" w:hAnsi="Times New Roman"/>
                <w:sz w:val="26"/>
                <w:szCs w:val="26"/>
              </w:rPr>
              <w:t>ул. Радужная, 12</w:t>
            </w:r>
          </w:p>
        </w:tc>
      </w:tr>
      <w:tr w:rsidR="00ED605A" w:rsidRPr="001504AB" w14:paraId="010CB9B2" w14:textId="77777777" w:rsidTr="00951D67">
        <w:tc>
          <w:tcPr>
            <w:tcW w:w="4248" w:type="dxa"/>
            <w:shd w:val="clear" w:color="auto" w:fill="auto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5097" w:type="dxa"/>
            <w:shd w:val="clear" w:color="auto" w:fill="auto"/>
          </w:tcPr>
          <w:p w14:paraId="010CB9B1" w14:textId="27556C8E" w:rsidR="00ED605A" w:rsidRPr="003D22AF" w:rsidRDefault="003D22AF" w:rsidP="00ED605A">
            <w:pPr>
              <w:rPr>
                <w:rFonts w:ascii="Times New Roman" w:hAnsi="Times New Roman"/>
                <w:sz w:val="26"/>
                <w:szCs w:val="26"/>
              </w:rPr>
            </w:pPr>
            <w:r w:rsidRPr="003D22AF">
              <w:rPr>
                <w:rFonts w:ascii="Times New Roman" w:hAnsi="Times New Roman"/>
                <w:sz w:val="26"/>
                <w:szCs w:val="26"/>
              </w:rPr>
              <w:t>Реорганизация путём преобразования в республиканское унитарное предприятие «Старобинский торфобрикетный завод»</w:t>
            </w:r>
          </w:p>
        </w:tc>
      </w:tr>
      <w:tr w:rsidR="00ED605A" w:rsidRPr="001504AB" w14:paraId="010CB9B5" w14:textId="77777777" w:rsidTr="00951D67">
        <w:tc>
          <w:tcPr>
            <w:tcW w:w="4248" w:type="dxa"/>
            <w:shd w:val="clear" w:color="auto" w:fill="auto"/>
          </w:tcPr>
          <w:p w14:paraId="010CB9B3" w14:textId="77777777" w:rsidR="00ED605A" w:rsidRPr="001504AB" w:rsidRDefault="00ED605A" w:rsidP="00951D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5097" w:type="dxa"/>
            <w:shd w:val="clear" w:color="auto" w:fill="auto"/>
          </w:tcPr>
          <w:p w14:paraId="75597B8F" w14:textId="77777777" w:rsidR="00951D67" w:rsidRDefault="003D22AF" w:rsidP="00951D6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D22AF">
              <w:rPr>
                <w:rFonts w:ascii="Times New Roman" w:hAnsi="Times New Roman"/>
                <w:sz w:val="26"/>
                <w:szCs w:val="26"/>
              </w:rPr>
              <w:t>Постановление Министерс</w:t>
            </w:r>
            <w:bookmarkStart w:id="0" w:name="_GoBack"/>
            <w:bookmarkEnd w:id="0"/>
            <w:r w:rsidRPr="003D22AF">
              <w:rPr>
                <w:rFonts w:ascii="Times New Roman" w:hAnsi="Times New Roman"/>
                <w:sz w:val="26"/>
                <w:szCs w:val="26"/>
              </w:rPr>
              <w:t xml:space="preserve">тва энергетики Республики Беларусь от 25 апреля 2025 г. № 11 «О реорганизации </w:t>
            </w:r>
          </w:p>
          <w:p w14:paraId="010CB9B4" w14:textId="08DF30A2" w:rsidR="00ED605A" w:rsidRPr="001504AB" w:rsidRDefault="003D22AF" w:rsidP="00951D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D22AF">
              <w:rPr>
                <w:rFonts w:ascii="Times New Roman" w:hAnsi="Times New Roman"/>
                <w:sz w:val="26"/>
                <w:szCs w:val="26"/>
              </w:rPr>
              <w:t>ОАО «Старобинский ТБЗ»»</w:t>
            </w:r>
          </w:p>
        </w:tc>
      </w:tr>
      <w:tr w:rsidR="00ED605A" w:rsidRPr="001504AB" w14:paraId="010CB9B8" w14:textId="77777777" w:rsidTr="00951D67">
        <w:tc>
          <w:tcPr>
            <w:tcW w:w="4248" w:type="dxa"/>
            <w:shd w:val="clear" w:color="auto" w:fill="auto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5097" w:type="dxa"/>
            <w:shd w:val="clear" w:color="auto" w:fill="auto"/>
          </w:tcPr>
          <w:p w14:paraId="010CB9B7" w14:textId="2EED2BE1" w:rsidR="00ED605A" w:rsidRPr="001504AB" w:rsidRDefault="003D22A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66421" w:rsidRPr="001504AB" w14:paraId="010CB9BB" w14:textId="77777777" w:rsidTr="00951D67">
        <w:tc>
          <w:tcPr>
            <w:tcW w:w="4248" w:type="dxa"/>
            <w:shd w:val="clear" w:color="auto" w:fill="auto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5097" w:type="dxa"/>
            <w:shd w:val="clear" w:color="auto" w:fill="auto"/>
          </w:tcPr>
          <w:p w14:paraId="77622E85" w14:textId="77777777" w:rsidR="003D22AF" w:rsidRDefault="003D22AF" w:rsidP="003D22A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Открытое акционерное общество «</w:t>
            </w:r>
            <w:r w:rsidRPr="003D22AF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кционерный сберегательный банк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3D22AF">
              <w:rPr>
                <w:rFonts w:ascii="Times New Roman" w:hAnsi="Times New Roman"/>
                <w:sz w:val="26"/>
                <w:szCs w:val="26"/>
              </w:rPr>
              <w:t xml:space="preserve">, г. Минск, </w:t>
            </w:r>
          </w:p>
          <w:p w14:paraId="010CB9BA" w14:textId="4D0FEF75" w:rsidR="00966421" w:rsidRPr="001504AB" w:rsidRDefault="003D22AF" w:rsidP="003D22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D22AF">
              <w:rPr>
                <w:rFonts w:ascii="Times New Roman" w:hAnsi="Times New Roman"/>
                <w:sz w:val="26"/>
                <w:szCs w:val="26"/>
              </w:rPr>
              <w:t>пр. Дзержинского, 18, УНП 100325912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3D22AF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F4F80"/>
    <w:rsid w:val="00951D67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BC4FAB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Людмила Н. Шагбутдинова</cp:lastModifiedBy>
  <cp:revision>4</cp:revision>
  <dcterms:created xsi:type="dcterms:W3CDTF">2025-05-08T07:19:00Z</dcterms:created>
  <dcterms:modified xsi:type="dcterms:W3CDTF">2025-05-08T07:27:00Z</dcterms:modified>
</cp:coreProperties>
</file>